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D1A62">
      <w:pPr>
        <w:rPr>
          <w:rFonts w:hint="eastAsia" w:ascii="Times New Roman" w:hAnsi="Times New Roman" w:eastAsia="黑体" w:cs="Times New Roman"/>
          <w:sz w:val="44"/>
          <w:szCs w:val="44"/>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14:paraId="62D559CC">
      <w:pPr>
        <w:spacing w:line="560" w:lineRule="exact"/>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辽宁省地方标准制修订项目申请书</w:t>
      </w:r>
    </w:p>
    <w:tbl>
      <w:tblPr>
        <w:tblStyle w:val="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95"/>
        <w:gridCol w:w="1501"/>
        <w:gridCol w:w="1559"/>
        <w:gridCol w:w="138"/>
        <w:gridCol w:w="2832"/>
      </w:tblGrid>
      <w:tr w14:paraId="29B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0" w:type="dxa"/>
            <w:noWrap w:val="0"/>
            <w:vAlign w:val="center"/>
          </w:tcPr>
          <w:p w14:paraId="2A0D9AA1">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标准名称</w:t>
            </w:r>
          </w:p>
        </w:tc>
        <w:tc>
          <w:tcPr>
            <w:tcW w:w="7225" w:type="dxa"/>
            <w:gridSpan w:val="5"/>
            <w:noWrap w:val="0"/>
            <w:vAlign w:val="center"/>
          </w:tcPr>
          <w:p w14:paraId="4410A502">
            <w:pPr>
              <w:spacing w:line="560" w:lineRule="exact"/>
              <w:rPr>
                <w:rFonts w:ascii="Times New Roman" w:hAnsi="Times New Roman" w:eastAsia="仿宋_GB2312" w:cs="Times New Roman"/>
                <w:sz w:val="24"/>
              </w:rPr>
            </w:pPr>
          </w:p>
        </w:tc>
      </w:tr>
      <w:tr w14:paraId="1D62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70" w:type="dxa"/>
            <w:noWrap w:val="0"/>
            <w:vAlign w:val="center"/>
          </w:tcPr>
          <w:p w14:paraId="6FDEE5CA">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制定或修订</w:t>
            </w:r>
          </w:p>
        </w:tc>
        <w:tc>
          <w:tcPr>
            <w:tcW w:w="2696" w:type="dxa"/>
            <w:gridSpan w:val="2"/>
            <w:noWrap w:val="0"/>
            <w:vAlign w:val="center"/>
          </w:tcPr>
          <w:p w14:paraId="3E161A94">
            <w:pPr>
              <w:spacing w:line="560" w:lineRule="exact"/>
              <w:rPr>
                <w:rFonts w:ascii="Times New Roman" w:hAnsi="Times New Roman" w:eastAsia="仿宋_GB2312" w:cs="Times New Roman"/>
                <w:sz w:val="24"/>
              </w:rPr>
            </w:pPr>
            <w:r>
              <w:rPr>
                <w:rFonts w:hint="eastAsia" w:ascii="Times New Roman" w:hAnsi="Times New Roman" w:eastAsia="仿宋_GB2312" w:cs="Times New Roman"/>
                <w:sz w:val="24"/>
              </w:rPr>
              <w:t>□制定□修订</w:t>
            </w:r>
          </w:p>
        </w:tc>
        <w:tc>
          <w:tcPr>
            <w:tcW w:w="1697" w:type="dxa"/>
            <w:gridSpan w:val="2"/>
            <w:noWrap w:val="0"/>
            <w:vAlign w:val="center"/>
          </w:tcPr>
          <w:p w14:paraId="65D283BC">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修订标准编号</w:t>
            </w:r>
          </w:p>
        </w:tc>
        <w:tc>
          <w:tcPr>
            <w:tcW w:w="2832" w:type="dxa"/>
            <w:noWrap w:val="0"/>
            <w:vAlign w:val="center"/>
          </w:tcPr>
          <w:p w14:paraId="19C7D4DA">
            <w:pPr>
              <w:spacing w:line="560" w:lineRule="exact"/>
              <w:rPr>
                <w:rFonts w:ascii="Times New Roman" w:hAnsi="Times New Roman" w:eastAsia="仿宋_GB2312" w:cs="Times New Roman"/>
                <w:sz w:val="24"/>
              </w:rPr>
            </w:pPr>
          </w:p>
        </w:tc>
      </w:tr>
      <w:tr w14:paraId="07BA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070" w:type="dxa"/>
            <w:noWrap w:val="0"/>
            <w:vAlign w:val="center"/>
          </w:tcPr>
          <w:p w14:paraId="12AC5EB7">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所属领域（单选）</w:t>
            </w:r>
          </w:p>
        </w:tc>
        <w:tc>
          <w:tcPr>
            <w:tcW w:w="2696" w:type="dxa"/>
            <w:gridSpan w:val="2"/>
            <w:tcBorders>
              <w:top w:val="nil"/>
              <w:bottom w:val="nil"/>
            </w:tcBorders>
            <w:noWrap w:val="0"/>
            <w:vAlign w:val="center"/>
          </w:tcPr>
          <w:p w14:paraId="066E1E3A">
            <w:pPr>
              <w:spacing w:line="560" w:lineRule="exact"/>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□农业□工业□服务业</w:t>
            </w:r>
          </w:p>
          <w:p w14:paraId="20DE5B3F">
            <w:pPr>
              <w:spacing w:line="560" w:lineRule="exact"/>
              <w:rPr>
                <w:rFonts w:ascii="Times New Roman" w:hAnsi="Times New Roman" w:eastAsia="仿宋_GB2312" w:cs="Times New Roman"/>
                <w:sz w:val="24"/>
              </w:rPr>
            </w:pPr>
            <w:r>
              <w:rPr>
                <w:rFonts w:hint="eastAsia" w:ascii="Times New Roman" w:hAnsi="Times New Roman" w:eastAsia="仿宋_GB2312" w:cs="Times New Roman"/>
                <w:color w:val="auto"/>
                <w:sz w:val="24"/>
              </w:rPr>
              <w:t>□社会管理和公共服务</w:t>
            </w:r>
          </w:p>
        </w:tc>
        <w:tc>
          <w:tcPr>
            <w:tcW w:w="1697" w:type="dxa"/>
            <w:gridSpan w:val="2"/>
            <w:tcBorders>
              <w:top w:val="nil"/>
              <w:bottom w:val="nil"/>
            </w:tcBorders>
            <w:noWrap w:val="0"/>
            <w:vAlign w:val="center"/>
          </w:tcPr>
          <w:p w14:paraId="487F810D">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强制或推荐</w:t>
            </w:r>
          </w:p>
        </w:tc>
        <w:tc>
          <w:tcPr>
            <w:tcW w:w="2832" w:type="dxa"/>
            <w:tcBorders>
              <w:top w:val="nil"/>
              <w:bottom w:val="nil"/>
            </w:tcBorders>
            <w:noWrap w:val="0"/>
            <w:vAlign w:val="center"/>
          </w:tcPr>
          <w:p w14:paraId="47EEEBF5">
            <w:pPr>
              <w:spacing w:line="560" w:lineRule="exact"/>
              <w:ind w:firstLine="236" w:firstLineChars="100"/>
              <w:rPr>
                <w:rFonts w:ascii="Times New Roman" w:hAnsi="Times New Roman" w:eastAsia="仿宋_GB2312" w:cs="Times New Roman"/>
                <w:sz w:val="24"/>
              </w:rPr>
            </w:pPr>
            <w:r>
              <w:rPr>
                <w:rFonts w:hint="eastAsia" w:ascii="Times New Roman" w:hAnsi="Times New Roman" w:eastAsia="仿宋_GB2312" w:cs="Times New Roman"/>
                <w:sz w:val="24"/>
              </w:rPr>
              <w:t>□强制   □推荐</w:t>
            </w:r>
          </w:p>
        </w:tc>
      </w:tr>
      <w:tr w14:paraId="60DA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070" w:type="dxa"/>
            <w:noWrap w:val="0"/>
            <w:vAlign w:val="center"/>
          </w:tcPr>
          <w:p w14:paraId="511C1A09">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行业分类（单选）</w:t>
            </w:r>
          </w:p>
        </w:tc>
        <w:tc>
          <w:tcPr>
            <w:tcW w:w="7225" w:type="dxa"/>
            <w:gridSpan w:val="5"/>
            <w:noWrap w:val="0"/>
            <w:vAlign w:val="center"/>
          </w:tcPr>
          <w:p w14:paraId="01EE7361">
            <w:pPr>
              <w:spacing w:line="560" w:lineRule="exact"/>
              <w:rPr>
                <w:rFonts w:ascii="Times New Roman" w:hAnsi="Times New Roman" w:eastAsia="仿宋_GB2312" w:cs="Times New Roman"/>
                <w:sz w:val="24"/>
              </w:rPr>
            </w:pPr>
            <w:r>
              <w:rPr>
                <w:rFonts w:hint="eastAsia" w:ascii="Times New Roman" w:hAnsi="Times New Roman" w:eastAsia="仿宋_GB2312" w:cs="Times New Roman"/>
                <w:sz w:val="24"/>
              </w:rPr>
              <w:t>□农业□林业□装备制造 □石油化工 □冶金 □环保 □信息化   □建筑工程□水利□交通 □物流 □新材料 □节能 □特种资源   □军民融合□卫生□公共安全 □服务业（服务提供者为企事业单位、社会组织）□社会管理和公共服务（政府和公益性事业单位）□其他</w:t>
            </w:r>
          </w:p>
        </w:tc>
      </w:tr>
      <w:tr w14:paraId="0394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070" w:type="dxa"/>
            <w:noWrap w:val="0"/>
            <w:vAlign w:val="center"/>
          </w:tcPr>
          <w:p w14:paraId="2E293850">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起草单位</w:t>
            </w:r>
          </w:p>
        </w:tc>
        <w:tc>
          <w:tcPr>
            <w:tcW w:w="7225" w:type="dxa"/>
            <w:gridSpan w:val="5"/>
            <w:noWrap w:val="0"/>
            <w:vAlign w:val="center"/>
          </w:tcPr>
          <w:p w14:paraId="33DCFDC0">
            <w:pPr>
              <w:spacing w:line="560" w:lineRule="exact"/>
              <w:rPr>
                <w:rFonts w:ascii="Times New Roman" w:hAnsi="Times New Roman" w:eastAsia="仿宋_GB2312" w:cs="Times New Roman"/>
                <w:sz w:val="24"/>
              </w:rPr>
            </w:pPr>
          </w:p>
        </w:tc>
      </w:tr>
      <w:tr w14:paraId="32BB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noWrap w:val="0"/>
            <w:vAlign w:val="center"/>
          </w:tcPr>
          <w:p w14:paraId="75CEDBDF">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起草单位联系人</w:t>
            </w:r>
          </w:p>
        </w:tc>
        <w:tc>
          <w:tcPr>
            <w:tcW w:w="2696" w:type="dxa"/>
            <w:gridSpan w:val="2"/>
            <w:noWrap w:val="0"/>
            <w:vAlign w:val="center"/>
          </w:tcPr>
          <w:p w14:paraId="3C1921A6">
            <w:pPr>
              <w:spacing w:line="560" w:lineRule="exact"/>
              <w:rPr>
                <w:rFonts w:ascii="Times New Roman" w:hAnsi="Times New Roman" w:eastAsia="仿宋_GB2312" w:cs="Times New Roman"/>
                <w:sz w:val="24"/>
              </w:rPr>
            </w:pPr>
          </w:p>
        </w:tc>
        <w:tc>
          <w:tcPr>
            <w:tcW w:w="1697" w:type="dxa"/>
            <w:gridSpan w:val="2"/>
            <w:noWrap w:val="0"/>
            <w:vAlign w:val="center"/>
          </w:tcPr>
          <w:p w14:paraId="41F6657D">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联系电话</w:t>
            </w:r>
          </w:p>
        </w:tc>
        <w:tc>
          <w:tcPr>
            <w:tcW w:w="2832" w:type="dxa"/>
            <w:noWrap w:val="0"/>
            <w:vAlign w:val="center"/>
          </w:tcPr>
          <w:p w14:paraId="23436DB5">
            <w:pPr>
              <w:spacing w:line="560" w:lineRule="exact"/>
              <w:rPr>
                <w:rFonts w:ascii="Times New Roman" w:hAnsi="Times New Roman" w:eastAsia="仿宋_GB2312" w:cs="Times New Roman"/>
                <w:sz w:val="24"/>
              </w:rPr>
            </w:pPr>
          </w:p>
        </w:tc>
      </w:tr>
      <w:tr w14:paraId="29E2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noWrap w:val="0"/>
            <w:vAlign w:val="center"/>
          </w:tcPr>
          <w:p w14:paraId="0F5784FE">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计划起始年</w:t>
            </w:r>
          </w:p>
        </w:tc>
        <w:tc>
          <w:tcPr>
            <w:tcW w:w="2696" w:type="dxa"/>
            <w:gridSpan w:val="2"/>
            <w:noWrap w:val="0"/>
            <w:vAlign w:val="center"/>
          </w:tcPr>
          <w:p w14:paraId="44629B80">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 xml:space="preserve">   年   月</w:t>
            </w:r>
          </w:p>
        </w:tc>
        <w:tc>
          <w:tcPr>
            <w:tcW w:w="1697" w:type="dxa"/>
            <w:gridSpan w:val="2"/>
            <w:noWrap w:val="0"/>
            <w:vAlign w:val="center"/>
          </w:tcPr>
          <w:p w14:paraId="2CC13788">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完成年限</w:t>
            </w:r>
          </w:p>
        </w:tc>
        <w:tc>
          <w:tcPr>
            <w:tcW w:w="2832" w:type="dxa"/>
            <w:noWrap w:val="0"/>
            <w:vAlign w:val="center"/>
          </w:tcPr>
          <w:p w14:paraId="1C13DFCD">
            <w:pPr>
              <w:spacing w:line="560" w:lineRule="exact"/>
              <w:ind w:firstLine="1062" w:firstLineChars="450"/>
              <w:rPr>
                <w:rFonts w:ascii="Times New Roman" w:hAnsi="Times New Roman" w:eastAsia="仿宋_GB2312" w:cs="Times New Roman"/>
                <w:sz w:val="24"/>
              </w:rPr>
            </w:pPr>
            <w:r>
              <w:rPr>
                <w:rFonts w:hint="eastAsia" w:ascii="Times New Roman" w:hAnsi="Times New Roman" w:eastAsia="仿宋_GB2312" w:cs="Times New Roman"/>
                <w:sz w:val="24"/>
              </w:rPr>
              <w:t>年  月</w:t>
            </w:r>
          </w:p>
        </w:tc>
      </w:tr>
      <w:tr w14:paraId="45E9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2070" w:type="dxa"/>
            <w:noWrap w:val="0"/>
            <w:vAlign w:val="center"/>
          </w:tcPr>
          <w:p w14:paraId="6B55BD9A">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适用范围</w:t>
            </w:r>
          </w:p>
        </w:tc>
        <w:tc>
          <w:tcPr>
            <w:tcW w:w="7225" w:type="dxa"/>
            <w:gridSpan w:val="5"/>
            <w:noWrap w:val="0"/>
            <w:vAlign w:val="center"/>
          </w:tcPr>
          <w:p w14:paraId="0650A36B">
            <w:pPr>
              <w:spacing w:line="560" w:lineRule="exact"/>
              <w:rPr>
                <w:rFonts w:ascii="Times New Roman" w:hAnsi="Times New Roman" w:eastAsia="仿宋_GB2312" w:cs="Times New Roman"/>
                <w:sz w:val="24"/>
              </w:rPr>
            </w:pPr>
          </w:p>
        </w:tc>
      </w:tr>
      <w:tr w14:paraId="0D69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2070" w:type="dxa"/>
            <w:noWrap w:val="0"/>
            <w:vAlign w:val="center"/>
          </w:tcPr>
          <w:p w14:paraId="0701B7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必要性和可行性，要解决的主要问题等</w:t>
            </w:r>
          </w:p>
        </w:tc>
        <w:tc>
          <w:tcPr>
            <w:tcW w:w="7225" w:type="dxa"/>
            <w:gridSpan w:val="5"/>
            <w:noWrap w:val="0"/>
            <w:vAlign w:val="center"/>
          </w:tcPr>
          <w:p w14:paraId="21FBAE3F">
            <w:pPr>
              <w:spacing w:line="560" w:lineRule="exact"/>
              <w:rPr>
                <w:rFonts w:ascii="Times New Roman" w:hAnsi="Times New Roman" w:eastAsia="仿宋_GB2312" w:cs="Times New Roman"/>
                <w:sz w:val="24"/>
              </w:rPr>
            </w:pPr>
          </w:p>
        </w:tc>
      </w:tr>
      <w:tr w14:paraId="295D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2070" w:type="dxa"/>
            <w:noWrap w:val="0"/>
            <w:vAlign w:val="center"/>
          </w:tcPr>
          <w:p w14:paraId="1D5F0C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主要技术内容（标准主要结构构架、主要技术要求等）</w:t>
            </w:r>
          </w:p>
        </w:tc>
        <w:tc>
          <w:tcPr>
            <w:tcW w:w="7225" w:type="dxa"/>
            <w:gridSpan w:val="5"/>
            <w:noWrap w:val="0"/>
            <w:vAlign w:val="center"/>
          </w:tcPr>
          <w:p w14:paraId="50F1DD59">
            <w:pPr>
              <w:spacing w:line="560" w:lineRule="exact"/>
              <w:rPr>
                <w:rFonts w:ascii="Times New Roman" w:hAnsi="Times New Roman" w:eastAsia="仿宋_GB2312" w:cs="Times New Roman"/>
                <w:sz w:val="24"/>
              </w:rPr>
            </w:pPr>
          </w:p>
        </w:tc>
      </w:tr>
      <w:tr w14:paraId="1357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jc w:val="center"/>
        </w:trPr>
        <w:tc>
          <w:tcPr>
            <w:tcW w:w="2070" w:type="dxa"/>
            <w:noWrap w:val="0"/>
            <w:vAlign w:val="center"/>
          </w:tcPr>
          <w:p w14:paraId="034997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主要技术内容（标准主要结构构架、主要技术要求等）</w:t>
            </w:r>
          </w:p>
        </w:tc>
        <w:tc>
          <w:tcPr>
            <w:tcW w:w="7225" w:type="dxa"/>
            <w:gridSpan w:val="5"/>
            <w:noWrap w:val="0"/>
            <w:vAlign w:val="center"/>
          </w:tcPr>
          <w:p w14:paraId="4D501255">
            <w:pPr>
              <w:spacing w:line="560" w:lineRule="exact"/>
              <w:rPr>
                <w:rFonts w:ascii="Times New Roman" w:hAnsi="Times New Roman" w:eastAsia="仿宋_GB2312" w:cs="Times New Roman"/>
                <w:sz w:val="24"/>
              </w:rPr>
            </w:pPr>
          </w:p>
        </w:tc>
      </w:tr>
      <w:tr w14:paraId="0819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2070" w:type="dxa"/>
            <w:noWrap w:val="0"/>
            <w:vAlign w:val="center"/>
          </w:tcPr>
          <w:p w14:paraId="1FE506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同现有国家标准、行业标准、地方标准的协调性和一致性情况</w:t>
            </w:r>
          </w:p>
        </w:tc>
        <w:tc>
          <w:tcPr>
            <w:tcW w:w="7225" w:type="dxa"/>
            <w:gridSpan w:val="5"/>
            <w:noWrap w:val="0"/>
            <w:vAlign w:val="center"/>
          </w:tcPr>
          <w:p w14:paraId="65C1B97A">
            <w:pPr>
              <w:spacing w:line="560" w:lineRule="exact"/>
              <w:rPr>
                <w:rFonts w:ascii="Times New Roman" w:hAnsi="Times New Roman" w:eastAsia="仿宋_GB2312" w:cs="Times New Roman"/>
                <w:sz w:val="24"/>
              </w:rPr>
            </w:pPr>
          </w:p>
        </w:tc>
      </w:tr>
      <w:tr w14:paraId="0370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2070" w:type="dxa"/>
            <w:noWrap w:val="0"/>
            <w:vAlign w:val="center"/>
          </w:tcPr>
          <w:p w14:paraId="226D4B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预期作用和效益</w:t>
            </w:r>
          </w:p>
        </w:tc>
        <w:tc>
          <w:tcPr>
            <w:tcW w:w="7225" w:type="dxa"/>
            <w:gridSpan w:val="5"/>
            <w:noWrap w:val="0"/>
            <w:vAlign w:val="center"/>
          </w:tcPr>
          <w:p w14:paraId="546BF067">
            <w:pPr>
              <w:spacing w:line="560" w:lineRule="exact"/>
              <w:rPr>
                <w:rFonts w:ascii="Times New Roman" w:hAnsi="Times New Roman" w:eastAsia="仿宋_GB2312" w:cs="Times New Roman"/>
                <w:sz w:val="24"/>
              </w:rPr>
            </w:pPr>
          </w:p>
        </w:tc>
      </w:tr>
      <w:tr w14:paraId="0ED9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2070" w:type="dxa"/>
            <w:noWrap w:val="0"/>
            <w:vAlign w:val="center"/>
          </w:tcPr>
          <w:p w14:paraId="416FC7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拟作为强制性标准须说明理由</w:t>
            </w:r>
          </w:p>
        </w:tc>
        <w:tc>
          <w:tcPr>
            <w:tcW w:w="7225" w:type="dxa"/>
            <w:gridSpan w:val="5"/>
            <w:noWrap w:val="0"/>
            <w:vAlign w:val="center"/>
          </w:tcPr>
          <w:p w14:paraId="0A64C34A">
            <w:pPr>
              <w:spacing w:line="560" w:lineRule="exact"/>
              <w:rPr>
                <w:rFonts w:ascii="Times New Roman" w:hAnsi="Times New Roman" w:eastAsia="仿宋_GB2312" w:cs="Times New Roman"/>
                <w:sz w:val="24"/>
              </w:rPr>
            </w:pPr>
          </w:p>
        </w:tc>
      </w:tr>
      <w:tr w14:paraId="7B8C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2070" w:type="dxa"/>
            <w:noWrap w:val="0"/>
            <w:vAlign w:val="center"/>
          </w:tcPr>
          <w:p w14:paraId="2B61B1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是否列入科技部门科技计划、是否包含专利</w:t>
            </w:r>
          </w:p>
        </w:tc>
        <w:tc>
          <w:tcPr>
            <w:tcW w:w="7225" w:type="dxa"/>
            <w:gridSpan w:val="5"/>
            <w:noWrap w:val="0"/>
            <w:vAlign w:val="center"/>
          </w:tcPr>
          <w:p w14:paraId="2870E2B0">
            <w:pPr>
              <w:spacing w:line="56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（详细说明并附证明文件）</w:t>
            </w:r>
          </w:p>
        </w:tc>
      </w:tr>
      <w:tr w14:paraId="05A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2070" w:type="dxa"/>
            <w:noWrap w:val="0"/>
            <w:vAlign w:val="center"/>
          </w:tcPr>
          <w:p w14:paraId="5D3E38C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FF0000"/>
                <w:sz w:val="24"/>
                <w:lang w:val="en-US" w:eastAsia="zh-CN"/>
              </w:rPr>
            </w:pPr>
            <w:r>
              <w:rPr>
                <w:rFonts w:hint="eastAsia" w:ascii="Times New Roman" w:hAnsi="Times New Roman" w:eastAsia="仿宋_GB2312" w:cs="Times New Roman"/>
                <w:sz w:val="24"/>
                <w:lang w:val="en-US" w:eastAsia="zh-CN"/>
              </w:rPr>
              <w:t>是否纳入相关重点工作任务</w:t>
            </w:r>
          </w:p>
        </w:tc>
        <w:tc>
          <w:tcPr>
            <w:tcW w:w="7225" w:type="dxa"/>
            <w:gridSpan w:val="5"/>
            <w:noWrap w:val="0"/>
            <w:vAlign w:val="center"/>
          </w:tcPr>
          <w:p w14:paraId="28502286">
            <w:pPr>
              <w:keepNext w:val="0"/>
              <w:keepLines w:val="0"/>
              <w:pageBreakBefore w:val="0"/>
              <w:widowControl w:val="0"/>
              <w:kinsoku/>
              <w:wordWrap/>
              <w:overflowPunct/>
              <w:topLinePunct w:val="0"/>
              <w:autoSpaceDE/>
              <w:autoSpaceDN/>
              <w:bidi w:val="0"/>
              <w:adjustRightInd/>
              <w:snapToGrid/>
              <w:spacing w:line="260" w:lineRule="exact"/>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相关重点工作任务指：</w:t>
            </w:r>
          </w:p>
          <w:p w14:paraId="6D79304C">
            <w:pPr>
              <w:keepNext w:val="0"/>
              <w:keepLines w:val="0"/>
              <w:pageBreakBefore w:val="0"/>
              <w:widowControl w:val="0"/>
              <w:kinsoku/>
              <w:wordWrap/>
              <w:overflowPunct/>
              <w:topLinePunct w:val="0"/>
              <w:autoSpaceDE/>
              <w:autoSpaceDN/>
              <w:bidi w:val="0"/>
              <w:adjustRightInd/>
              <w:snapToGrid/>
              <w:spacing w:line="26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国家标准化发展纲要》及我省《实施意见》、《辽宁全面振兴新突破三年行动方案》、《2025年省政府工作报告》、落实国家“两新”“两重”政策相关重点任务；2024年关于规范地方标准制定和应用促进全国统一大市场建设工作涉及的标准修订任务。</w:t>
            </w:r>
          </w:p>
          <w:p w14:paraId="60513434">
            <w:pPr>
              <w:pStyle w:val="7"/>
              <w:keepNext w:val="0"/>
              <w:keepLines w:val="0"/>
              <w:pageBreakBefore w:val="0"/>
              <w:widowControl w:val="0"/>
              <w:kinsoku/>
              <w:wordWrap/>
              <w:overflowPunct/>
              <w:topLinePunct w:val="0"/>
              <w:autoSpaceDE/>
              <w:autoSpaceDN/>
              <w:bidi w:val="0"/>
              <w:adjustRightInd/>
              <w:snapToGrid/>
              <w:spacing w:line="260" w:lineRule="exact"/>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例如：</w:t>
            </w:r>
          </w:p>
          <w:p w14:paraId="040AC3B2">
            <w:pPr>
              <w:pStyle w:val="7"/>
              <w:keepNext w:val="0"/>
              <w:keepLines w:val="0"/>
              <w:pageBreakBefore w:val="0"/>
              <w:widowControl w:val="0"/>
              <w:kinsoku/>
              <w:wordWrap/>
              <w:overflowPunct/>
              <w:topLinePunct w:val="0"/>
              <w:autoSpaceDE/>
              <w:autoSpaceDN/>
              <w:bidi w:val="0"/>
              <w:adjustRightInd/>
              <w:snapToGrid/>
              <w:spacing w:line="26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1.本项目已纳入“两新”工作任务，为《标准项目清单》中第XX项。</w:t>
            </w:r>
          </w:p>
          <w:p w14:paraId="62243C1A">
            <w:pPr>
              <w:pStyle w:val="7"/>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2.本项目是2024年关于规范地方标准制定和应用促进全国统一大市场建设工作处理结论为修订的项目。</w:t>
            </w:r>
          </w:p>
        </w:tc>
      </w:tr>
      <w:tr w14:paraId="0099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2070" w:type="dxa"/>
            <w:noWrap w:val="0"/>
            <w:vAlign w:val="center"/>
          </w:tcPr>
          <w:p w14:paraId="6BCCFCD9">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备注</w:t>
            </w:r>
          </w:p>
        </w:tc>
        <w:tc>
          <w:tcPr>
            <w:tcW w:w="7225" w:type="dxa"/>
            <w:gridSpan w:val="5"/>
            <w:noWrap w:val="0"/>
            <w:vAlign w:val="center"/>
          </w:tcPr>
          <w:p w14:paraId="0FAA0EDF">
            <w:pPr>
              <w:spacing w:line="560" w:lineRule="exact"/>
              <w:rPr>
                <w:rFonts w:hint="eastAsia" w:ascii="Times New Roman" w:hAnsi="Times New Roman" w:eastAsia="仿宋_GB2312" w:cs="Times New Roman"/>
                <w:sz w:val="24"/>
                <w:lang w:eastAsia="zh-CN"/>
              </w:rPr>
            </w:pPr>
          </w:p>
        </w:tc>
      </w:tr>
      <w:tr w14:paraId="129F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3265" w:type="dxa"/>
            <w:gridSpan w:val="2"/>
            <w:noWrap w:val="0"/>
            <w:vAlign w:val="center"/>
          </w:tcPr>
          <w:p w14:paraId="3DB9FA70">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主要起草单位意见</w:t>
            </w:r>
          </w:p>
        </w:tc>
        <w:tc>
          <w:tcPr>
            <w:tcW w:w="3060" w:type="dxa"/>
            <w:gridSpan w:val="2"/>
            <w:noWrap w:val="0"/>
            <w:vAlign w:val="center"/>
          </w:tcPr>
          <w:p w14:paraId="21F74074">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省级对口标委会意见</w:t>
            </w:r>
          </w:p>
          <w:p w14:paraId="79E54166">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(无对口标委会暂不填写)</w:t>
            </w:r>
          </w:p>
        </w:tc>
        <w:tc>
          <w:tcPr>
            <w:tcW w:w="2970" w:type="dxa"/>
            <w:gridSpan w:val="2"/>
            <w:noWrap w:val="0"/>
            <w:vAlign w:val="center"/>
          </w:tcPr>
          <w:p w14:paraId="386E5C70">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归口管理部门意见</w:t>
            </w:r>
          </w:p>
        </w:tc>
      </w:tr>
      <w:tr w14:paraId="54A5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3265" w:type="dxa"/>
            <w:gridSpan w:val="2"/>
            <w:noWrap w:val="0"/>
            <w:vAlign w:val="center"/>
          </w:tcPr>
          <w:p w14:paraId="197F6900">
            <w:pPr>
              <w:spacing w:line="560" w:lineRule="exact"/>
              <w:rPr>
                <w:rFonts w:ascii="Times New Roman" w:hAnsi="Times New Roman" w:eastAsia="仿宋_GB2312" w:cs="Times New Roman"/>
                <w:sz w:val="24"/>
              </w:rPr>
            </w:pPr>
          </w:p>
          <w:p w14:paraId="2ABBAE5B">
            <w:pPr>
              <w:spacing w:line="560" w:lineRule="exact"/>
              <w:rPr>
                <w:rFonts w:ascii="Times New Roman" w:hAnsi="Times New Roman" w:eastAsia="仿宋_GB2312" w:cs="Times New Roman"/>
                <w:sz w:val="24"/>
              </w:rPr>
            </w:pPr>
          </w:p>
          <w:p w14:paraId="575BF728">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（印章）</w:t>
            </w:r>
          </w:p>
          <w:p w14:paraId="3F2687EE">
            <w:pPr>
              <w:spacing w:line="560" w:lineRule="exact"/>
              <w:rPr>
                <w:rFonts w:ascii="Times New Roman" w:hAnsi="Times New Roman" w:eastAsia="仿宋_GB2312" w:cs="Times New Roman"/>
                <w:sz w:val="24"/>
              </w:rPr>
            </w:pPr>
          </w:p>
          <w:p w14:paraId="7DBBA3B0">
            <w:pPr>
              <w:spacing w:line="560" w:lineRule="exact"/>
              <w:ind w:firstLine="708" w:firstLineChars="300"/>
              <w:rPr>
                <w:rFonts w:ascii="Times New Roman" w:hAnsi="Times New Roman" w:eastAsia="仿宋_GB2312" w:cs="Times New Roman"/>
                <w:sz w:val="24"/>
              </w:rPr>
            </w:pPr>
            <w:r>
              <w:rPr>
                <w:rFonts w:hint="eastAsia" w:ascii="Times New Roman" w:hAnsi="Times New Roman" w:eastAsia="仿宋_GB2312" w:cs="Times New Roman"/>
                <w:sz w:val="24"/>
              </w:rPr>
              <w:t>年    月    日</w:t>
            </w:r>
          </w:p>
        </w:tc>
        <w:tc>
          <w:tcPr>
            <w:tcW w:w="3060" w:type="dxa"/>
            <w:gridSpan w:val="2"/>
            <w:noWrap w:val="0"/>
            <w:vAlign w:val="center"/>
          </w:tcPr>
          <w:p w14:paraId="4A0C6E62">
            <w:pPr>
              <w:spacing w:line="560" w:lineRule="exact"/>
              <w:rPr>
                <w:rFonts w:ascii="Times New Roman" w:hAnsi="Times New Roman" w:eastAsia="仿宋_GB2312" w:cs="Times New Roman"/>
                <w:sz w:val="24"/>
              </w:rPr>
            </w:pPr>
          </w:p>
          <w:p w14:paraId="32A28E94">
            <w:pPr>
              <w:spacing w:line="560" w:lineRule="exact"/>
              <w:rPr>
                <w:rFonts w:ascii="Times New Roman" w:hAnsi="Times New Roman" w:eastAsia="仿宋_GB2312" w:cs="Times New Roman"/>
                <w:sz w:val="24"/>
              </w:rPr>
            </w:pPr>
          </w:p>
          <w:p w14:paraId="62620C1D">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（印章）</w:t>
            </w:r>
          </w:p>
          <w:p w14:paraId="2DEC086C">
            <w:pPr>
              <w:spacing w:line="560" w:lineRule="exact"/>
              <w:rPr>
                <w:rFonts w:ascii="Times New Roman" w:hAnsi="Times New Roman" w:eastAsia="仿宋_GB2312" w:cs="Times New Roman"/>
                <w:sz w:val="24"/>
              </w:rPr>
            </w:pPr>
          </w:p>
          <w:p w14:paraId="63DDA754">
            <w:pPr>
              <w:spacing w:line="560" w:lineRule="exact"/>
              <w:ind w:firstLine="708" w:firstLineChars="300"/>
              <w:rPr>
                <w:rFonts w:ascii="Times New Roman" w:hAnsi="Times New Roman" w:eastAsia="仿宋_GB2312" w:cs="Times New Roman"/>
                <w:sz w:val="24"/>
              </w:rPr>
            </w:pPr>
            <w:r>
              <w:rPr>
                <w:rFonts w:hint="eastAsia" w:ascii="Times New Roman" w:hAnsi="Times New Roman" w:eastAsia="仿宋_GB2312" w:cs="Times New Roman"/>
                <w:sz w:val="24"/>
              </w:rPr>
              <w:t>年    月    日</w:t>
            </w:r>
          </w:p>
        </w:tc>
        <w:tc>
          <w:tcPr>
            <w:tcW w:w="2970" w:type="dxa"/>
            <w:gridSpan w:val="2"/>
            <w:noWrap w:val="0"/>
            <w:vAlign w:val="center"/>
          </w:tcPr>
          <w:p w14:paraId="3DF54DF7">
            <w:pPr>
              <w:spacing w:line="560" w:lineRule="exact"/>
              <w:rPr>
                <w:rFonts w:ascii="Times New Roman" w:hAnsi="Times New Roman" w:eastAsia="仿宋_GB2312" w:cs="Times New Roman"/>
                <w:sz w:val="24"/>
              </w:rPr>
            </w:pPr>
          </w:p>
          <w:p w14:paraId="3F8F9987">
            <w:pPr>
              <w:spacing w:line="560" w:lineRule="exact"/>
              <w:rPr>
                <w:rFonts w:ascii="Times New Roman" w:hAnsi="Times New Roman" w:eastAsia="仿宋_GB2312" w:cs="Times New Roman"/>
                <w:sz w:val="24"/>
              </w:rPr>
            </w:pPr>
          </w:p>
          <w:p w14:paraId="2F1D24B7">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（印章）</w:t>
            </w:r>
          </w:p>
          <w:p w14:paraId="084E7F55">
            <w:pPr>
              <w:spacing w:line="560" w:lineRule="exact"/>
              <w:rPr>
                <w:rFonts w:ascii="Times New Roman" w:hAnsi="Times New Roman" w:eastAsia="仿宋_GB2312" w:cs="Times New Roman"/>
                <w:sz w:val="24"/>
              </w:rPr>
            </w:pPr>
          </w:p>
          <w:p w14:paraId="676D9907">
            <w:pPr>
              <w:spacing w:line="560" w:lineRule="exact"/>
              <w:ind w:firstLine="708" w:firstLineChars="300"/>
              <w:rPr>
                <w:rFonts w:ascii="Times New Roman" w:hAnsi="Times New Roman" w:eastAsia="仿宋_GB2312" w:cs="Times New Roman"/>
                <w:sz w:val="24"/>
              </w:rPr>
            </w:pPr>
            <w:r>
              <w:rPr>
                <w:rFonts w:hint="eastAsia" w:ascii="Times New Roman" w:hAnsi="Times New Roman" w:eastAsia="仿宋_GB2312" w:cs="Times New Roman"/>
                <w:sz w:val="24"/>
              </w:rPr>
              <w:t>年    月    日</w:t>
            </w:r>
          </w:p>
        </w:tc>
      </w:tr>
    </w:tbl>
    <w:p w14:paraId="46BD9F29">
      <w:pPr>
        <w:spacing w:line="560" w:lineRule="exact"/>
        <w:rPr>
          <w:rFonts w:hint="eastAsia" w:ascii="仿宋_GB2312" w:hAnsi="仿宋_GB2312" w:eastAsia="仿宋_GB2312" w:cs="仿宋_GB2312"/>
          <w:sz w:val="32"/>
          <w:szCs w:val="32"/>
        </w:rPr>
        <w:sectPr>
          <w:footerReference r:id="rId3" w:type="default"/>
          <w:pgSz w:w="11906" w:h="16838"/>
          <w:pgMar w:top="1531" w:right="1474" w:bottom="1304" w:left="1588" w:header="851" w:footer="1418" w:gutter="0"/>
          <w:pgNumType w:fmt="numberInDash"/>
          <w:cols w:space="720" w:num="1"/>
          <w:docGrid w:type="linesAndChars" w:linePitch="579" w:charSpace="-849"/>
        </w:sectPr>
      </w:pPr>
    </w:p>
    <w:p w14:paraId="3D8CB1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DA6A">
    <w:pPr>
      <w:widowControl w:val="0"/>
      <w:snapToGrid w:val="0"/>
      <w:ind w:firstLine="56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4C562">
                          <w:pPr>
                            <w:pStyle w:val="4"/>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D84C562">
                    <w:pPr>
                      <w:pStyle w:val="4"/>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3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880" w:firstLineChars="20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kern w:val="0"/>
      <w:sz w:val="18"/>
      <w:szCs w:val="18"/>
    </w:rPr>
  </w:style>
  <w:style w:type="paragraph" w:customStyle="1" w:styleId="7">
    <w:name w:val="BodyText"/>
    <w:qFormat/>
    <w:uiPriority w:val="0"/>
    <w:pPr>
      <w:widowControl w:val="0"/>
      <w:ind w:left="101"/>
      <w:jc w:val="both"/>
      <w:textAlignment w:val="baseline"/>
    </w:pPr>
    <w:rPr>
      <w:rFonts w:ascii="Calibri" w:hAnsi="Calibri"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2025-02-17T01:19:36Z</dcterms:created>
  <dc:creator>dell</dc:creator>
  <cp:lastModifiedBy>王鑫</cp:lastModifiedBy>
  <dcterms:modified xsi:type="dcterms:W3CDTF">2025-02-17T01:20:15Z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eyJoZGlkIjoiNWQ2MmU0MTI0MDY4YmZmMDU5NzI3OTg0ZTc1Yjc3N2QiLCJ1c2VySWQiOiIxNDQ3Njg1ODAzIn0=</vt:lpwstr>
  </property>
  <property fmtid="{D5CDD505-2E9C-101B-9397-08002B2CF9AE}" pid="4" name="ICV">
    <vt:lpwstr>B6CF6B75658D4E43BDE79375447F7D1D_12</vt:lpwstr>
  </property>
</Properties>
</file>